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2C" w:rsidRPr="00CD172C" w:rsidRDefault="00FA5DE2" w:rsidP="00FC4DCC">
      <w:pPr>
        <w:spacing w:after="0" w:line="240" w:lineRule="auto"/>
        <w:jc w:val="center"/>
        <w:rPr>
          <w:b/>
          <w:bCs/>
          <w:sz w:val="27"/>
          <w:szCs w:val="27"/>
        </w:rPr>
      </w:pPr>
      <w:r w:rsidRPr="00CD172C">
        <w:rPr>
          <w:rFonts w:hint="cs"/>
          <w:b/>
          <w:bCs/>
          <w:sz w:val="27"/>
          <w:szCs w:val="27"/>
          <w:cs/>
        </w:rPr>
        <w:t>ඉන්දියානු මහ කොමසාරිස් කාර්යාලය</w:t>
      </w:r>
    </w:p>
    <w:p w:rsidR="00FA5DE2" w:rsidRPr="00CD172C" w:rsidRDefault="00FA5DE2" w:rsidP="00FC4DCC">
      <w:pPr>
        <w:spacing w:after="0" w:line="240" w:lineRule="auto"/>
        <w:jc w:val="center"/>
        <w:rPr>
          <w:b/>
          <w:bCs/>
          <w:sz w:val="27"/>
          <w:szCs w:val="27"/>
        </w:rPr>
      </w:pPr>
      <w:r w:rsidRPr="00CD172C">
        <w:rPr>
          <w:rFonts w:hint="cs"/>
          <w:b/>
          <w:bCs/>
          <w:sz w:val="27"/>
          <w:szCs w:val="27"/>
          <w:cs/>
        </w:rPr>
        <w:t>කොළඹ</w:t>
      </w:r>
    </w:p>
    <w:p w:rsidR="00FA5DE2" w:rsidRPr="00CD172C" w:rsidRDefault="00FA5DE2" w:rsidP="00FC4DCC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FA5DE2" w:rsidRPr="00CD172C" w:rsidRDefault="00FA5DE2" w:rsidP="00FC4DCC">
      <w:pPr>
        <w:spacing w:after="0" w:line="240" w:lineRule="auto"/>
        <w:jc w:val="center"/>
        <w:rPr>
          <w:sz w:val="27"/>
          <w:szCs w:val="27"/>
        </w:rPr>
      </w:pPr>
      <w:r w:rsidRPr="00CD172C">
        <w:rPr>
          <w:rFonts w:hint="cs"/>
          <w:sz w:val="27"/>
          <w:szCs w:val="27"/>
          <w:cs/>
        </w:rPr>
        <w:t>පුවත්පත් නිවේදනය</w:t>
      </w:r>
    </w:p>
    <w:p w:rsidR="00FA5DE2" w:rsidRPr="00CD172C" w:rsidRDefault="00FA5DE2" w:rsidP="00FC4DCC">
      <w:pPr>
        <w:spacing w:after="0" w:line="240" w:lineRule="auto"/>
        <w:jc w:val="center"/>
        <w:rPr>
          <w:b/>
          <w:bCs/>
          <w:sz w:val="27"/>
          <w:szCs w:val="27"/>
          <w:u w:val="single"/>
        </w:rPr>
      </w:pPr>
    </w:p>
    <w:p w:rsidR="00FA5DE2" w:rsidRPr="00CD172C" w:rsidRDefault="00FA5DE2" w:rsidP="00FC4DCC">
      <w:pPr>
        <w:spacing w:after="0" w:line="240" w:lineRule="auto"/>
        <w:jc w:val="center"/>
        <w:rPr>
          <w:b/>
          <w:bCs/>
          <w:sz w:val="27"/>
          <w:szCs w:val="27"/>
          <w:u w:val="single"/>
        </w:rPr>
      </w:pPr>
      <w:r w:rsidRPr="00CD172C">
        <w:rPr>
          <w:rFonts w:hint="cs"/>
          <w:b/>
          <w:bCs/>
          <w:sz w:val="27"/>
          <w:szCs w:val="27"/>
          <w:u w:val="single"/>
          <w:cs/>
        </w:rPr>
        <w:t>ඉන්දීය ප්‍රදාන සහයෝගය යටතේ ඉදිකළ මොනරාගල තිත්තවැල්කිවුල ආදර්ශ ගම්මානය ප්‍රතිලාභීන්ට භාර දේ</w:t>
      </w:r>
    </w:p>
    <w:p w:rsidR="00FA5DE2" w:rsidRPr="00CD172C" w:rsidRDefault="00FA5DE2" w:rsidP="00FC4DCC">
      <w:pPr>
        <w:spacing w:after="0" w:line="240" w:lineRule="auto"/>
        <w:jc w:val="both"/>
        <w:rPr>
          <w:sz w:val="27"/>
          <w:szCs w:val="27"/>
        </w:rPr>
      </w:pPr>
    </w:p>
    <w:p w:rsidR="00FA5DE2" w:rsidRDefault="00FA5DE2" w:rsidP="00FC4DCC">
      <w:pPr>
        <w:spacing w:after="0" w:line="240" w:lineRule="auto"/>
        <w:ind w:firstLine="720"/>
        <w:jc w:val="both"/>
        <w:rPr>
          <w:sz w:val="27"/>
          <w:szCs w:val="27"/>
          <w:cs/>
        </w:rPr>
      </w:pPr>
      <w:r w:rsidRPr="00CD172C">
        <w:rPr>
          <w:rFonts w:hint="cs"/>
          <w:sz w:val="27"/>
          <w:szCs w:val="27"/>
          <w:cs/>
        </w:rPr>
        <w:t>ශ්‍රී ලංකාවේ ඉන්දීය මහ කොමසාරිස් සන්තෝෂ් ජා මහත</w:t>
      </w:r>
      <w:r w:rsidR="00F52E8F" w:rsidRPr="00CD172C">
        <w:rPr>
          <w:rFonts w:hint="cs"/>
          <w:sz w:val="27"/>
          <w:szCs w:val="27"/>
          <w:cs/>
        </w:rPr>
        <w:t>ා</w:t>
      </w:r>
      <w:r w:rsidR="00CD172C" w:rsidRPr="00CD172C">
        <w:rPr>
          <w:rFonts w:hint="cs"/>
          <w:sz w:val="27"/>
          <w:szCs w:val="27"/>
          <w:cs/>
        </w:rPr>
        <w:t xml:space="preserve"> සහ ග්‍රාමීය සහ නාගරික සංවර්ධන, නිවාස සහ ඉදි</w:t>
      </w:r>
      <w:r w:rsidRPr="00CD172C">
        <w:rPr>
          <w:rFonts w:hint="cs"/>
          <w:sz w:val="27"/>
          <w:szCs w:val="27"/>
          <w:cs/>
        </w:rPr>
        <w:t>කිරීම් අමාත්‍යාංශයේ ලේකම් අතපත්තු මහතා විසින් මොනරාගල තිත්තවැල්කිවුල ඉදිකළ ආදර්ශ ගම්මානය ප්‍රති</w:t>
      </w:r>
      <w:r w:rsidR="000C12F9" w:rsidRPr="00CD172C">
        <w:rPr>
          <w:rFonts w:hint="cs"/>
          <w:sz w:val="27"/>
          <w:szCs w:val="27"/>
          <w:cs/>
        </w:rPr>
        <w:t xml:space="preserve">ලාභී පවුල් 24 වෙත භාර දෙන ලදී. මොනරාගල </w:t>
      </w:r>
      <w:r w:rsidR="00F52E8F" w:rsidRPr="00CD172C">
        <w:rPr>
          <w:rFonts w:hint="cs"/>
          <w:sz w:val="27"/>
          <w:szCs w:val="27"/>
          <w:cs/>
        </w:rPr>
        <w:t>දිස්ත්‍රික් ලේකම්</w:t>
      </w:r>
      <w:r w:rsidR="00CD172C" w:rsidRPr="00CD172C">
        <w:rPr>
          <w:rFonts w:hint="cs"/>
          <w:sz w:val="27"/>
          <w:szCs w:val="27"/>
          <w:cs/>
        </w:rPr>
        <w:t>තුමා</w:t>
      </w:r>
      <w:r w:rsidR="00F52E8F" w:rsidRPr="00CD172C">
        <w:rPr>
          <w:rFonts w:hint="cs"/>
          <w:sz w:val="27"/>
          <w:szCs w:val="27"/>
          <w:cs/>
        </w:rPr>
        <w:t>, ජාතික නිවාස සංවර්ධන අධිකාරියේ සභාපති</w:t>
      </w:r>
      <w:r w:rsidR="00CD172C" w:rsidRPr="00CD172C">
        <w:rPr>
          <w:rFonts w:hint="cs"/>
          <w:sz w:val="27"/>
          <w:szCs w:val="27"/>
          <w:cs/>
        </w:rPr>
        <w:t xml:space="preserve">තුමා සහ </w:t>
      </w:r>
      <w:r w:rsidR="00F52E8F" w:rsidRPr="00CD172C">
        <w:rPr>
          <w:rFonts w:hint="cs"/>
          <w:sz w:val="27"/>
          <w:szCs w:val="27"/>
          <w:cs/>
        </w:rPr>
        <w:t>ග්‍රාමීය</w:t>
      </w:r>
      <w:r w:rsidR="00CD172C" w:rsidRPr="00CD172C">
        <w:rPr>
          <w:rFonts w:hint="cs"/>
          <w:sz w:val="27"/>
          <w:szCs w:val="27"/>
          <w:cs/>
        </w:rPr>
        <w:t xml:space="preserve"> සහ නාගරික සංවර්ධන, </w:t>
      </w:r>
      <w:r w:rsidR="00F52E8F" w:rsidRPr="00CD172C">
        <w:rPr>
          <w:rFonts w:hint="cs"/>
          <w:sz w:val="27"/>
          <w:szCs w:val="27"/>
          <w:cs/>
        </w:rPr>
        <w:t xml:space="preserve">නිවාස සහ ඉදිකිරීම් අමාත්‍යාංශයේ, ඌව පළාත් සභාවේ සහ මොනරාගල දිස්ත්‍රික් පරිපාලනයේ නිලධාරීන් </w:t>
      </w:r>
      <w:r w:rsidR="00044ADA" w:rsidRPr="00CD172C">
        <w:rPr>
          <w:rFonts w:hint="cs"/>
          <w:sz w:val="27"/>
          <w:szCs w:val="27"/>
          <w:cs/>
        </w:rPr>
        <w:t xml:space="preserve">මෙම අවස්ථාවට සහභාගී වූහ. </w:t>
      </w:r>
    </w:p>
    <w:p w:rsidR="00FC4DCC" w:rsidRPr="00CD172C" w:rsidRDefault="00FC4DCC" w:rsidP="00FC4DCC">
      <w:pPr>
        <w:spacing w:after="0" w:line="240" w:lineRule="auto"/>
        <w:ind w:firstLine="720"/>
        <w:jc w:val="both"/>
        <w:rPr>
          <w:sz w:val="27"/>
          <w:szCs w:val="27"/>
        </w:rPr>
      </w:pPr>
    </w:p>
    <w:p w:rsidR="00044ADA" w:rsidRDefault="00CD172C" w:rsidP="00FC4DCC">
      <w:pPr>
        <w:spacing w:after="0" w:line="240" w:lineRule="auto"/>
        <w:jc w:val="both"/>
        <w:rPr>
          <w:sz w:val="27"/>
          <w:szCs w:val="27"/>
          <w:cs/>
        </w:rPr>
      </w:pPr>
      <w:r w:rsidRPr="00CD172C">
        <w:rPr>
          <w:rFonts w:hint="cs"/>
          <w:sz w:val="27"/>
          <w:szCs w:val="27"/>
          <w:cs/>
        </w:rPr>
        <w:t>2.</w:t>
      </w:r>
      <w:r w:rsidRPr="00CD172C">
        <w:rPr>
          <w:rFonts w:hint="cs"/>
          <w:sz w:val="27"/>
          <w:szCs w:val="27"/>
          <w:cs/>
        </w:rPr>
        <w:tab/>
      </w:r>
      <w:r w:rsidR="00044ADA" w:rsidRPr="00CD172C">
        <w:rPr>
          <w:rFonts w:hint="cs"/>
          <w:sz w:val="27"/>
          <w:szCs w:val="27"/>
          <w:cs/>
        </w:rPr>
        <w:t>ආදර්ශ ගම්මාන නිවාස ව්‍යාපෘතිය</w:t>
      </w:r>
      <w:r w:rsidR="00CF51CC" w:rsidRPr="00CD172C">
        <w:rPr>
          <w:sz w:val="27"/>
          <w:szCs w:val="27"/>
        </w:rPr>
        <w:t xml:space="preserve"> </w:t>
      </w:r>
      <w:r w:rsidR="00044ADA" w:rsidRPr="00CD172C">
        <w:rPr>
          <w:rFonts w:hint="cs"/>
          <w:sz w:val="27"/>
          <w:szCs w:val="27"/>
          <w:cs/>
        </w:rPr>
        <w:t xml:space="preserve">ඉන්දීය රජයේ ප්‍රදාන සහයෝගය යටතේ </w:t>
      </w:r>
      <w:r w:rsidRPr="00CD172C">
        <w:rPr>
          <w:rFonts w:hint="cs"/>
          <w:sz w:val="27"/>
          <w:szCs w:val="27"/>
          <w:cs/>
        </w:rPr>
        <w:t>ග්‍රාමීය සහ නාගරික සංවර්ධන, නිවාස සහ ඉදි</w:t>
      </w:r>
      <w:r w:rsidR="00044ADA" w:rsidRPr="00CD172C">
        <w:rPr>
          <w:rFonts w:hint="cs"/>
          <w:sz w:val="27"/>
          <w:szCs w:val="27"/>
          <w:cs/>
        </w:rPr>
        <w:t xml:space="preserve">කිරීම් අමාත්‍යාංශය සමඟින් ශ්‍රී ලංකාවේ දිස්ත්‍රික්ක 25හිම ක්‍රියාවට නැංවේ. ඉන්දීය රජය සහ ශ්‍රී ලංකා රජය මෙම ව්‍යාපෘතිය සඳහා වන අවබෝධතා ගිවිසුමට 2017 ඔක්තෝබර් මාසයේදී අත්සන් තබන ලදී. </w:t>
      </w:r>
      <w:r w:rsidR="00CF51CC" w:rsidRPr="00CD172C">
        <w:rPr>
          <w:rFonts w:hint="cs"/>
          <w:sz w:val="27"/>
          <w:szCs w:val="27"/>
          <w:cs/>
        </w:rPr>
        <w:t xml:space="preserve">දිස්ත්‍රික් නිවාස කමිටු විසින් තෝරා ගන්නා ලද අඩු ආදායම්ලාභී </w:t>
      </w:r>
      <w:r w:rsidR="00305908" w:rsidRPr="00CD172C">
        <w:rPr>
          <w:rFonts w:hint="cs"/>
          <w:sz w:val="27"/>
          <w:szCs w:val="27"/>
          <w:cs/>
        </w:rPr>
        <w:t xml:space="preserve">පවුල් 600ක් ඉදි කිරීම මෙම ව්‍යාපෘතිය යටතේ සිදු කෙරෙන අතර එක් ආදර්ශ ගම්මානයක් නිවාස 24කින් සමන්විත </w:t>
      </w:r>
      <w:r w:rsidRPr="00CD172C">
        <w:rPr>
          <w:rFonts w:hint="cs"/>
          <w:sz w:val="27"/>
          <w:szCs w:val="27"/>
          <w:cs/>
        </w:rPr>
        <w:t xml:space="preserve">වේ. </w:t>
      </w:r>
      <w:r w:rsidR="00305908" w:rsidRPr="00CD172C">
        <w:rPr>
          <w:rFonts w:hint="cs"/>
          <w:sz w:val="27"/>
          <w:szCs w:val="27"/>
          <w:cs/>
        </w:rPr>
        <w:t xml:space="preserve"> </w:t>
      </w:r>
    </w:p>
    <w:p w:rsidR="00FC4DCC" w:rsidRPr="00CD172C" w:rsidRDefault="00FC4DCC" w:rsidP="00FC4DCC">
      <w:pPr>
        <w:spacing w:after="0" w:line="240" w:lineRule="auto"/>
        <w:jc w:val="both"/>
        <w:rPr>
          <w:sz w:val="27"/>
          <w:szCs w:val="27"/>
        </w:rPr>
      </w:pPr>
    </w:p>
    <w:p w:rsidR="00305908" w:rsidRPr="00CD172C" w:rsidRDefault="00CD172C" w:rsidP="00FC4DCC">
      <w:pPr>
        <w:spacing w:after="0" w:line="240" w:lineRule="auto"/>
        <w:jc w:val="both"/>
        <w:rPr>
          <w:sz w:val="27"/>
          <w:szCs w:val="27"/>
        </w:rPr>
      </w:pPr>
      <w:r w:rsidRPr="00CD172C">
        <w:rPr>
          <w:rFonts w:hint="cs"/>
          <w:sz w:val="27"/>
          <w:szCs w:val="27"/>
          <w:cs/>
        </w:rPr>
        <w:t>3.</w:t>
      </w:r>
      <w:r w:rsidRPr="00CD172C">
        <w:rPr>
          <w:rFonts w:hint="cs"/>
          <w:sz w:val="27"/>
          <w:szCs w:val="27"/>
          <w:cs/>
        </w:rPr>
        <w:tab/>
      </w:r>
      <w:r w:rsidR="00305908" w:rsidRPr="00CD172C">
        <w:rPr>
          <w:rFonts w:hint="cs"/>
          <w:sz w:val="27"/>
          <w:szCs w:val="27"/>
          <w:cs/>
        </w:rPr>
        <w:t xml:space="preserve">මේ වන විට මඩකලපුව, වවුනියාව, යාපනය, මහනුවර, ගම්පහ, අනුරාධපුරය, බදුල්ල, මාතලේ, පුත්තලම, කොළඹ සහ ත්‍රිකුණාමලය යන දිස්ත්‍රික්ක 11හි ආදර්ශ ගම්මාන ජනතා අයිතියට පත් කර ඇත. ව්‍යාපෘතියේ ප්‍රගතිය 96% ඉක්මවන අතර ඉතිරි ආදර්ශ ගම්මාන නුදුරේදී ම ප්‍රතිලාභීන්ට භාර දීමට නියමිතය. </w:t>
      </w:r>
    </w:p>
    <w:p w:rsidR="00305908" w:rsidRPr="00CD172C" w:rsidRDefault="00305908" w:rsidP="00FC4DCC">
      <w:pPr>
        <w:spacing w:after="0" w:line="240" w:lineRule="auto"/>
        <w:jc w:val="both"/>
        <w:rPr>
          <w:sz w:val="27"/>
          <w:szCs w:val="27"/>
        </w:rPr>
      </w:pPr>
    </w:p>
    <w:p w:rsidR="00305908" w:rsidRPr="00CD172C" w:rsidRDefault="00305908" w:rsidP="00FC4DCC">
      <w:pPr>
        <w:spacing w:after="0" w:line="240" w:lineRule="auto"/>
        <w:jc w:val="center"/>
        <w:rPr>
          <w:sz w:val="27"/>
          <w:szCs w:val="27"/>
        </w:rPr>
      </w:pPr>
      <w:r w:rsidRPr="00CD172C">
        <w:rPr>
          <w:rFonts w:hint="cs"/>
          <w:sz w:val="27"/>
          <w:szCs w:val="27"/>
          <w:cs/>
        </w:rPr>
        <w:t>***</w:t>
      </w:r>
    </w:p>
    <w:p w:rsidR="00CD172C" w:rsidRDefault="00CD172C" w:rsidP="00FC4DCC">
      <w:pPr>
        <w:spacing w:after="0" w:line="240" w:lineRule="auto"/>
        <w:jc w:val="both"/>
        <w:rPr>
          <w:b/>
          <w:bCs/>
          <w:i/>
          <w:iCs/>
          <w:sz w:val="27"/>
          <w:szCs w:val="27"/>
        </w:rPr>
      </w:pPr>
    </w:p>
    <w:p w:rsidR="00305908" w:rsidRPr="00CD172C" w:rsidRDefault="00305908" w:rsidP="00FC4DCC">
      <w:pPr>
        <w:spacing w:after="0" w:line="240" w:lineRule="auto"/>
        <w:jc w:val="both"/>
        <w:rPr>
          <w:b/>
          <w:bCs/>
          <w:i/>
          <w:iCs/>
          <w:sz w:val="27"/>
          <w:szCs w:val="27"/>
        </w:rPr>
      </w:pPr>
      <w:r w:rsidRPr="00CD172C">
        <w:rPr>
          <w:rFonts w:hint="cs"/>
          <w:b/>
          <w:bCs/>
          <w:i/>
          <w:iCs/>
          <w:sz w:val="27"/>
          <w:szCs w:val="27"/>
          <w:cs/>
        </w:rPr>
        <w:t>කොළඹ </w:t>
      </w:r>
    </w:p>
    <w:p w:rsidR="00305908" w:rsidRPr="00CD172C" w:rsidRDefault="00305908" w:rsidP="00FC4DCC">
      <w:pPr>
        <w:spacing w:after="0" w:line="240" w:lineRule="auto"/>
        <w:jc w:val="both"/>
        <w:rPr>
          <w:b/>
          <w:bCs/>
          <w:i/>
          <w:iCs/>
          <w:sz w:val="27"/>
          <w:szCs w:val="27"/>
          <w:cs/>
        </w:rPr>
      </w:pPr>
      <w:r w:rsidRPr="00CD172C">
        <w:rPr>
          <w:rFonts w:hint="cs"/>
          <w:b/>
          <w:bCs/>
          <w:i/>
          <w:iCs/>
          <w:sz w:val="27"/>
          <w:szCs w:val="27"/>
          <w:cs/>
        </w:rPr>
        <w:t xml:space="preserve">2024 නොවැම්බර් 07 </w:t>
      </w:r>
    </w:p>
    <w:sectPr w:rsidR="00305908" w:rsidRPr="00CD172C" w:rsidSect="005B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DE2"/>
    <w:rsid w:val="00044ADA"/>
    <w:rsid w:val="000C12F9"/>
    <w:rsid w:val="00305908"/>
    <w:rsid w:val="005B1635"/>
    <w:rsid w:val="005F2561"/>
    <w:rsid w:val="007E4FDA"/>
    <w:rsid w:val="00C102DE"/>
    <w:rsid w:val="00CD172C"/>
    <w:rsid w:val="00CF51CC"/>
    <w:rsid w:val="00F52E8F"/>
    <w:rsid w:val="00FA5DE2"/>
    <w:rsid w:val="00FC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Kusumi</dc:creator>
  <cp:lastModifiedBy>USER</cp:lastModifiedBy>
  <cp:revision>2</cp:revision>
  <dcterms:created xsi:type="dcterms:W3CDTF">2024-11-07T08:59:00Z</dcterms:created>
  <dcterms:modified xsi:type="dcterms:W3CDTF">2024-11-07T10:26:00Z</dcterms:modified>
</cp:coreProperties>
</file>